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8B" w:rsidRDefault="00B2648B" w:rsidP="00F744F5">
      <w:pPr>
        <w:jc w:val="center"/>
        <w:rPr>
          <w:b/>
          <w:sz w:val="24"/>
          <w:szCs w:val="24"/>
        </w:rPr>
      </w:pPr>
      <w:r w:rsidRPr="00F744F5">
        <w:rPr>
          <w:rFonts w:hint="eastAsia"/>
          <w:b/>
          <w:sz w:val="24"/>
          <w:szCs w:val="24"/>
        </w:rPr>
        <w:t>基础医学院研究生毕业工作安排日程表</w:t>
      </w:r>
    </w:p>
    <w:p w:rsidR="00B2648B" w:rsidRPr="00F744F5" w:rsidRDefault="00B2648B" w:rsidP="00F744F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4090"/>
        <w:gridCol w:w="1634"/>
        <w:gridCol w:w="2102"/>
      </w:tblGrid>
      <w:tr w:rsidR="00B2648B" w:rsidRPr="003F6DBE" w:rsidTr="003F6DBE">
        <w:tc>
          <w:tcPr>
            <w:tcW w:w="696" w:type="dxa"/>
          </w:tcPr>
          <w:p w:rsidR="00B2648B" w:rsidRPr="003F6DBE" w:rsidRDefault="00B2648B" w:rsidP="003F6DBE">
            <w:pPr>
              <w:jc w:val="center"/>
              <w:rPr>
                <w:b/>
              </w:rPr>
            </w:pPr>
            <w:r w:rsidRPr="003F6DBE">
              <w:rPr>
                <w:rFonts w:hint="eastAsia"/>
                <w:b/>
              </w:rPr>
              <w:t>序号</w:t>
            </w:r>
          </w:p>
        </w:tc>
        <w:tc>
          <w:tcPr>
            <w:tcW w:w="4090" w:type="dxa"/>
          </w:tcPr>
          <w:p w:rsidR="00B2648B" w:rsidRPr="003F6DBE" w:rsidRDefault="00B2648B" w:rsidP="003F6DBE">
            <w:pPr>
              <w:jc w:val="center"/>
              <w:rPr>
                <w:b/>
              </w:rPr>
            </w:pPr>
            <w:r w:rsidRPr="003F6DBE">
              <w:rPr>
                <w:rFonts w:hint="eastAsia"/>
                <w:b/>
              </w:rPr>
              <w:t>工作内容</w:t>
            </w:r>
          </w:p>
        </w:tc>
        <w:tc>
          <w:tcPr>
            <w:tcW w:w="1634" w:type="dxa"/>
          </w:tcPr>
          <w:p w:rsidR="00B2648B" w:rsidRPr="003F6DBE" w:rsidRDefault="00B2648B" w:rsidP="003F6DBE">
            <w:pPr>
              <w:jc w:val="center"/>
              <w:rPr>
                <w:b/>
              </w:rPr>
            </w:pPr>
            <w:r w:rsidRPr="003F6DBE">
              <w:rPr>
                <w:rFonts w:hint="eastAsia"/>
                <w:b/>
              </w:rPr>
              <w:t>时间节点</w:t>
            </w:r>
          </w:p>
        </w:tc>
        <w:tc>
          <w:tcPr>
            <w:tcW w:w="2102" w:type="dxa"/>
          </w:tcPr>
          <w:p w:rsidR="00B2648B" w:rsidRPr="003F6DBE" w:rsidRDefault="00B2648B" w:rsidP="003F6DBE">
            <w:pPr>
              <w:jc w:val="center"/>
              <w:rPr>
                <w:b/>
              </w:rPr>
            </w:pPr>
            <w:r w:rsidRPr="003F6DBE">
              <w:rPr>
                <w:rFonts w:hint="eastAsia"/>
                <w:b/>
              </w:rPr>
              <w:t>工作要求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 w:rsidP="007A6BC9">
            <w:r w:rsidRPr="003F6DBE">
              <w:t>1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博士生查重</w:t>
            </w:r>
          </w:p>
        </w:tc>
        <w:tc>
          <w:tcPr>
            <w:tcW w:w="1634" w:type="dxa"/>
          </w:tcPr>
          <w:p w:rsidR="00B2648B" w:rsidRPr="003F6DBE" w:rsidRDefault="00B2648B" w:rsidP="009A7D1E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6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2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提交盲评论文，导师审核，硕士生查重</w:t>
            </w:r>
          </w:p>
        </w:tc>
        <w:tc>
          <w:tcPr>
            <w:tcW w:w="1634" w:type="dxa"/>
          </w:tcPr>
          <w:p w:rsidR="00B2648B" w:rsidRPr="003F6DBE" w:rsidRDefault="00B2648B" w:rsidP="009A7D1E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10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 w:rsidP="00BB131E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 w:rsidP="007A6BC9">
            <w:r w:rsidRPr="003F6DBE">
              <w:t>3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提交博士论文盲评回避专家，导师在线审核论文是否可以送审。</w:t>
            </w:r>
          </w:p>
        </w:tc>
        <w:tc>
          <w:tcPr>
            <w:tcW w:w="1634" w:type="dxa"/>
          </w:tcPr>
          <w:p w:rsidR="00B2648B" w:rsidRPr="003F6DBE" w:rsidRDefault="00B2648B" w:rsidP="009A7D1E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14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4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学位办统一组织专家盲评博士论文，结果返回到学院，再转到各个分会。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10</w:t>
            </w:r>
            <w:r w:rsidRPr="003F6DBE">
              <w:rPr>
                <w:rFonts w:hint="eastAsia"/>
              </w:rPr>
              <w:t>日</w:t>
            </w:r>
            <w:r w:rsidRPr="003F6DBE">
              <w:t>--30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5</w:t>
            </w:r>
          </w:p>
        </w:tc>
        <w:tc>
          <w:tcPr>
            <w:tcW w:w="4090" w:type="dxa"/>
          </w:tcPr>
          <w:p w:rsidR="00B2648B" w:rsidRPr="003F6DBE" w:rsidRDefault="00B2648B" w:rsidP="007A6BC9">
            <w:r w:rsidRPr="003F6DBE">
              <w:rPr>
                <w:rFonts w:hint="eastAsia"/>
              </w:rPr>
              <w:t>学生提交论文原始数据至学院，收齐后交至学位办。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20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6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延期毕业申请</w:t>
            </w:r>
          </w:p>
        </w:tc>
        <w:tc>
          <w:tcPr>
            <w:tcW w:w="1634" w:type="dxa"/>
          </w:tcPr>
          <w:p w:rsidR="00B2648B" w:rsidRPr="003F6DBE" w:rsidRDefault="00B2648B" w:rsidP="007A6BC9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20</w:t>
            </w:r>
            <w:r w:rsidRPr="003F6DBE">
              <w:rPr>
                <w:rFonts w:hint="eastAsia"/>
              </w:rPr>
              <w:t>日截止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7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毕业资格审核</w:t>
            </w:r>
          </w:p>
        </w:tc>
        <w:tc>
          <w:tcPr>
            <w:tcW w:w="1634" w:type="dxa"/>
          </w:tcPr>
          <w:p w:rsidR="00B2648B" w:rsidRPr="003F6DBE" w:rsidRDefault="00B2648B" w:rsidP="00BB131E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20</w:t>
            </w:r>
            <w:r w:rsidRPr="003F6DBE">
              <w:rPr>
                <w:rFonts w:hint="eastAsia"/>
              </w:rPr>
              <w:t>日</w:t>
            </w:r>
            <w:r w:rsidRPr="003F6DBE">
              <w:t>-4</w:t>
            </w:r>
            <w:r w:rsidRPr="003F6DBE">
              <w:rPr>
                <w:rFonts w:hint="eastAsia"/>
              </w:rPr>
              <w:t>月</w:t>
            </w:r>
            <w:r w:rsidRPr="003F6DBE">
              <w:t>24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8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硕士论文评阅</w:t>
            </w:r>
          </w:p>
        </w:tc>
        <w:tc>
          <w:tcPr>
            <w:tcW w:w="1634" w:type="dxa"/>
          </w:tcPr>
          <w:p w:rsidR="00B2648B" w:rsidRPr="003F6DBE" w:rsidRDefault="00B2648B" w:rsidP="00B519D6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26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7D753D" w:rsidRDefault="00B2648B" w:rsidP="006E0BA2">
            <w:pPr>
              <w:spacing w:line="240" w:lineRule="atLeast"/>
            </w:pPr>
            <w:r>
              <w:rPr>
                <w:rFonts w:hint="eastAsia"/>
              </w:rPr>
              <w:t>注：</w:t>
            </w:r>
            <w:r w:rsidRPr="007D753D">
              <w:rPr>
                <w:rFonts w:hint="eastAsia"/>
              </w:rPr>
              <w:t>同等学力学</w:t>
            </w:r>
            <w:r>
              <w:rPr>
                <w:rFonts w:hint="eastAsia"/>
              </w:rPr>
              <w:t>生需</w:t>
            </w:r>
            <w:r w:rsidRPr="007D753D">
              <w:rPr>
                <w:rFonts w:hint="eastAsia"/>
              </w:rPr>
              <w:t>要盲评，</w:t>
            </w:r>
            <w:r w:rsidRPr="007D753D">
              <w:t>3</w:t>
            </w:r>
            <w:r w:rsidRPr="007D753D">
              <w:rPr>
                <w:rFonts w:hint="eastAsia"/>
              </w:rPr>
              <w:t>位正高职称专家，</w:t>
            </w:r>
            <w:r w:rsidRPr="007D753D">
              <w:t>1</w:t>
            </w:r>
            <w:r w:rsidRPr="007D753D">
              <w:rPr>
                <w:rFonts w:hint="eastAsia"/>
              </w:rPr>
              <w:t>人校外。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9</w:t>
            </w:r>
          </w:p>
        </w:tc>
        <w:tc>
          <w:tcPr>
            <w:tcW w:w="4090" w:type="dxa"/>
          </w:tcPr>
          <w:p w:rsidR="00B2648B" w:rsidRPr="003F6DBE" w:rsidRDefault="00B2648B" w:rsidP="00390D1F">
            <w:r w:rsidRPr="003F6DBE">
              <w:rPr>
                <w:rFonts w:hint="eastAsia"/>
              </w:rPr>
              <w:t>提供答辩安排至分会秘书处，汇总后由学院统一上报学位办</w:t>
            </w:r>
          </w:p>
        </w:tc>
        <w:tc>
          <w:tcPr>
            <w:tcW w:w="1634" w:type="dxa"/>
          </w:tcPr>
          <w:p w:rsidR="00B2648B" w:rsidRPr="003F6DBE" w:rsidRDefault="00B2648B" w:rsidP="00390D1F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30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7D753D" w:rsidRDefault="00B2648B">
            <w:pPr>
              <w:rPr>
                <w:sz w:val="18"/>
                <w:szCs w:val="18"/>
              </w:rPr>
            </w:pPr>
            <w:r w:rsidRPr="007D753D">
              <w:rPr>
                <w:rFonts w:hint="eastAsia"/>
                <w:sz w:val="18"/>
                <w:szCs w:val="18"/>
              </w:rPr>
              <w:t>专家组成要求详见内网《基础医学院研究生答辩有关事宜》，请下载附件</w:t>
            </w:r>
            <w:r w:rsidRPr="007D753D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7D753D">
              <w:rPr>
                <w:rFonts w:hint="eastAsia"/>
                <w:sz w:val="18"/>
                <w:szCs w:val="18"/>
              </w:rPr>
              <w:t>表格</w:t>
            </w:r>
            <w:r>
              <w:rPr>
                <w:rFonts w:hint="eastAsia"/>
                <w:sz w:val="18"/>
                <w:szCs w:val="18"/>
              </w:rPr>
              <w:t>，提供给分会秘书</w:t>
            </w:r>
            <w:r w:rsidRPr="007D753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10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审核博士发表文章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4</w:t>
            </w:r>
            <w:r w:rsidRPr="003F6DBE">
              <w:rPr>
                <w:rFonts w:hint="eastAsia"/>
              </w:rPr>
              <w:t>月</w:t>
            </w:r>
            <w:r w:rsidRPr="003F6DBE">
              <w:t>30</w:t>
            </w:r>
            <w:r w:rsidRPr="003F6DBE">
              <w:rPr>
                <w:rFonts w:hint="eastAsia"/>
              </w:rPr>
              <w:t>日</w:t>
            </w:r>
            <w:r w:rsidRPr="003F6DBE">
              <w:t>-5</w:t>
            </w:r>
            <w:r w:rsidRPr="003F6DBE">
              <w:rPr>
                <w:rFonts w:hint="eastAsia"/>
              </w:rPr>
              <w:t>月</w:t>
            </w:r>
            <w:r w:rsidRPr="003F6DBE">
              <w:t>15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7D753D" w:rsidRDefault="00B2648B" w:rsidP="007D753D">
            <w:pPr>
              <w:rPr>
                <w:sz w:val="18"/>
                <w:szCs w:val="18"/>
              </w:rPr>
            </w:pPr>
            <w:r w:rsidRPr="007D753D">
              <w:rPr>
                <w:rFonts w:hint="eastAsia"/>
                <w:sz w:val="18"/>
                <w:szCs w:val="18"/>
              </w:rPr>
              <w:t>由学位办统一审核，</w:t>
            </w:r>
            <w:r w:rsidRPr="007D753D">
              <w:rPr>
                <w:sz w:val="18"/>
                <w:szCs w:val="18"/>
              </w:rPr>
              <w:t>4</w:t>
            </w:r>
            <w:r w:rsidRPr="007D753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D753D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月份不能提供文章</w:t>
            </w:r>
            <w:r w:rsidRPr="007D753D">
              <w:rPr>
                <w:rFonts w:hint="eastAsia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的同学</w:t>
            </w:r>
            <w:r w:rsidRPr="007D753D">
              <w:rPr>
                <w:rFonts w:hint="eastAsia"/>
                <w:sz w:val="18"/>
                <w:szCs w:val="18"/>
              </w:rPr>
              <w:t>，在</w:t>
            </w:r>
            <w:r>
              <w:rPr>
                <w:rFonts w:hint="eastAsia"/>
                <w:sz w:val="18"/>
                <w:szCs w:val="18"/>
              </w:rPr>
              <w:t>学院</w:t>
            </w:r>
            <w:r w:rsidRPr="007D753D">
              <w:rPr>
                <w:rFonts w:hint="eastAsia"/>
                <w:sz w:val="18"/>
                <w:szCs w:val="18"/>
              </w:rPr>
              <w:t>开分会</w:t>
            </w:r>
            <w:r>
              <w:rPr>
                <w:rFonts w:hint="eastAsia"/>
                <w:sz w:val="18"/>
                <w:szCs w:val="18"/>
              </w:rPr>
              <w:t>前</w:t>
            </w:r>
            <w:r w:rsidRPr="007D753D">
              <w:rPr>
                <w:rFonts w:hint="eastAsia"/>
                <w:sz w:val="18"/>
                <w:szCs w:val="18"/>
              </w:rPr>
              <w:t>提供</w:t>
            </w:r>
            <w:bookmarkStart w:id="0" w:name="_GoBack"/>
            <w:r w:rsidRPr="007D753D">
              <w:rPr>
                <w:rFonts w:hint="eastAsia"/>
                <w:b/>
                <w:sz w:val="18"/>
                <w:szCs w:val="18"/>
              </w:rPr>
              <w:t>加盖杂志社红章的文章清样，并注明：</w:t>
            </w:r>
            <w:r w:rsidRPr="007D753D">
              <w:rPr>
                <w:b/>
                <w:sz w:val="18"/>
                <w:szCs w:val="18"/>
              </w:rPr>
              <w:t>8</w:t>
            </w:r>
            <w:r w:rsidRPr="007D753D">
              <w:rPr>
                <w:rFonts w:hint="eastAsia"/>
                <w:b/>
                <w:sz w:val="18"/>
                <w:szCs w:val="18"/>
              </w:rPr>
              <w:t>月</w:t>
            </w:r>
            <w:r w:rsidRPr="007D753D">
              <w:rPr>
                <w:b/>
                <w:sz w:val="18"/>
                <w:szCs w:val="18"/>
              </w:rPr>
              <w:t>31</w:t>
            </w:r>
            <w:r w:rsidRPr="007D753D">
              <w:rPr>
                <w:rFonts w:hint="eastAsia"/>
                <w:b/>
                <w:sz w:val="18"/>
                <w:szCs w:val="18"/>
              </w:rPr>
              <w:t>日前发表，</w:t>
            </w:r>
            <w:bookmarkEnd w:id="0"/>
            <w:r w:rsidRPr="007D753D">
              <w:rPr>
                <w:rFonts w:hint="eastAsia"/>
                <w:sz w:val="18"/>
                <w:szCs w:val="18"/>
              </w:rPr>
              <w:t>可以上会讨论学位问题。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11</w:t>
            </w:r>
          </w:p>
        </w:tc>
        <w:tc>
          <w:tcPr>
            <w:tcW w:w="4090" w:type="dxa"/>
          </w:tcPr>
          <w:p w:rsidR="00B2648B" w:rsidRPr="003F6DBE" w:rsidRDefault="00B2648B" w:rsidP="001F1554">
            <w:r w:rsidRPr="003F6DBE">
              <w:rPr>
                <w:rFonts w:hint="eastAsia"/>
              </w:rPr>
              <w:t>学位论文答辩</w:t>
            </w:r>
          </w:p>
        </w:tc>
        <w:tc>
          <w:tcPr>
            <w:tcW w:w="1634" w:type="dxa"/>
          </w:tcPr>
          <w:p w:rsidR="00B2648B" w:rsidRPr="003F6DBE" w:rsidRDefault="00B2648B" w:rsidP="001F1554">
            <w:r w:rsidRPr="003F6DBE">
              <w:t>5</w:t>
            </w:r>
            <w:r w:rsidRPr="003F6DBE">
              <w:rPr>
                <w:rFonts w:hint="eastAsia"/>
              </w:rPr>
              <w:t>月</w:t>
            </w:r>
            <w:r w:rsidRPr="003F6DBE">
              <w:t>1</w:t>
            </w:r>
            <w:r w:rsidRPr="003F6DBE">
              <w:rPr>
                <w:rFonts w:hint="eastAsia"/>
              </w:rPr>
              <w:t>日</w:t>
            </w:r>
            <w:r w:rsidRPr="003F6DBE">
              <w:t>-20</w:t>
            </w:r>
            <w:r w:rsidRPr="003F6DBE">
              <w:rPr>
                <w:rFonts w:hint="eastAsia"/>
              </w:rPr>
              <w:t>日</w:t>
            </w:r>
          </w:p>
        </w:tc>
        <w:tc>
          <w:tcPr>
            <w:tcW w:w="2102" w:type="dxa"/>
          </w:tcPr>
          <w:p w:rsidR="00B2648B" w:rsidRPr="003F6DBE" w:rsidRDefault="00B2648B">
            <w:r w:rsidRPr="003F6DBE">
              <w:rPr>
                <w:rFonts w:hint="eastAsia"/>
              </w:rPr>
              <w:t>由各分会秘书组织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12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上报学位论文答辩通过情况表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5</w:t>
            </w:r>
            <w:r w:rsidRPr="003F6DBE">
              <w:rPr>
                <w:rFonts w:hint="eastAsia"/>
              </w:rPr>
              <w:t>月</w:t>
            </w:r>
            <w:r w:rsidRPr="003F6DBE">
              <w:t>27</w:t>
            </w:r>
            <w:r w:rsidRPr="003F6DBE">
              <w:rPr>
                <w:rFonts w:hint="eastAsia"/>
              </w:rPr>
              <w:t>日前</w:t>
            </w:r>
          </w:p>
        </w:tc>
        <w:tc>
          <w:tcPr>
            <w:tcW w:w="2102" w:type="dxa"/>
          </w:tcPr>
          <w:p w:rsidR="00B2648B" w:rsidRPr="003F6DBE" w:rsidRDefault="00B2648B">
            <w:r w:rsidRPr="003F6DBE">
              <w:rPr>
                <w:rFonts w:hint="eastAsia"/>
              </w:rPr>
              <w:t>交至学院，由学院上报</w:t>
            </w:r>
            <w:r>
              <w:rPr>
                <w:rFonts w:hint="eastAsia"/>
              </w:rPr>
              <w:t>培养办。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13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提交外语考试情况名单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6</w:t>
            </w:r>
            <w:r w:rsidRPr="003F6DBE">
              <w:rPr>
                <w:rFonts w:hint="eastAsia"/>
              </w:rPr>
              <w:t>月初</w:t>
            </w:r>
          </w:p>
        </w:tc>
        <w:tc>
          <w:tcPr>
            <w:tcW w:w="2102" w:type="dxa"/>
          </w:tcPr>
          <w:p w:rsidR="00B2648B" w:rsidRPr="003F6DBE" w:rsidRDefault="00B2648B">
            <w:r>
              <w:rPr>
                <w:rFonts w:hint="eastAsia"/>
              </w:rPr>
              <w:t>由分会秘书整理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14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学位报盘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t>6</w:t>
            </w:r>
            <w:r w:rsidRPr="003F6DBE">
              <w:rPr>
                <w:rFonts w:hint="eastAsia"/>
              </w:rPr>
              <w:t>月</w:t>
            </w:r>
            <w:r w:rsidRPr="003F6DBE">
              <w:t>10</w:t>
            </w:r>
            <w:r w:rsidRPr="003F6DBE">
              <w:rPr>
                <w:rFonts w:hint="eastAsia"/>
              </w:rPr>
              <w:t>日前</w:t>
            </w:r>
          </w:p>
        </w:tc>
        <w:tc>
          <w:tcPr>
            <w:tcW w:w="2102" w:type="dxa"/>
          </w:tcPr>
          <w:p w:rsidR="00B2648B" w:rsidRPr="003F6DBE" w:rsidRDefault="00B2648B" w:rsidP="00B519D6"/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15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上报学位分会讨论结果及分会通过授予学位名单，优博论文名单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rPr>
                <w:rFonts w:hint="eastAsia"/>
              </w:rPr>
              <w:t>学位总会召开前</w:t>
            </w:r>
            <w:r w:rsidRPr="003F6DBE">
              <w:t>2</w:t>
            </w:r>
            <w:r w:rsidRPr="003F6DBE">
              <w:rPr>
                <w:rFonts w:hint="eastAsia"/>
              </w:rPr>
              <w:t>周。</w:t>
            </w:r>
          </w:p>
        </w:tc>
        <w:tc>
          <w:tcPr>
            <w:tcW w:w="2102" w:type="dxa"/>
          </w:tcPr>
          <w:p w:rsidR="00B2648B" w:rsidRPr="003F6DBE" w:rsidRDefault="00B2648B">
            <w:r w:rsidRPr="003F6DBE">
              <w:t>2015</w:t>
            </w:r>
            <w:r w:rsidRPr="003F6DBE">
              <w:rPr>
                <w:rFonts w:hint="eastAsia"/>
              </w:rPr>
              <w:t>年</w:t>
            </w:r>
            <w:r w:rsidRPr="003F6DBE">
              <w:t>6</w:t>
            </w:r>
            <w:r w:rsidRPr="003F6DBE">
              <w:rPr>
                <w:rFonts w:hint="eastAsia"/>
              </w:rPr>
              <w:t>月未通过外语考试的学生不能申请学位。</w:t>
            </w:r>
          </w:p>
        </w:tc>
      </w:tr>
      <w:tr w:rsidR="00B2648B" w:rsidRPr="003F6DBE" w:rsidTr="003F6DBE">
        <w:tc>
          <w:tcPr>
            <w:tcW w:w="696" w:type="dxa"/>
          </w:tcPr>
          <w:p w:rsidR="00B2648B" w:rsidRPr="003F6DBE" w:rsidRDefault="00B2648B">
            <w:r w:rsidRPr="003F6DBE">
              <w:t>16</w:t>
            </w:r>
          </w:p>
        </w:tc>
        <w:tc>
          <w:tcPr>
            <w:tcW w:w="4090" w:type="dxa"/>
          </w:tcPr>
          <w:p w:rsidR="00B2648B" w:rsidRPr="003F6DBE" w:rsidRDefault="00B2648B">
            <w:r w:rsidRPr="003F6DBE">
              <w:rPr>
                <w:rFonts w:hint="eastAsia"/>
              </w:rPr>
              <w:t>学位论文打印</w:t>
            </w:r>
          </w:p>
        </w:tc>
        <w:tc>
          <w:tcPr>
            <w:tcW w:w="1634" w:type="dxa"/>
          </w:tcPr>
          <w:p w:rsidR="00B2648B" w:rsidRPr="003F6DBE" w:rsidRDefault="00B2648B">
            <w:r w:rsidRPr="003F6DBE">
              <w:rPr>
                <w:rFonts w:hint="eastAsia"/>
              </w:rPr>
              <w:t>答辩后定稿的版本</w:t>
            </w:r>
          </w:p>
        </w:tc>
        <w:tc>
          <w:tcPr>
            <w:tcW w:w="2102" w:type="dxa"/>
          </w:tcPr>
          <w:p w:rsidR="00B2648B" w:rsidRPr="003F6DBE" w:rsidRDefault="00B2648B">
            <w:r w:rsidRPr="003F6DBE">
              <w:rPr>
                <w:rFonts w:hint="eastAsia"/>
              </w:rPr>
              <w:t>按照学位论文格式要求，白色封皮自行打印，无论是否申请保密，都要提交</w:t>
            </w:r>
            <w:r w:rsidRPr="003F6DBE">
              <w:t>3</w:t>
            </w:r>
            <w:r w:rsidRPr="003F6DBE">
              <w:rPr>
                <w:rFonts w:hint="eastAsia"/>
              </w:rPr>
              <w:t>本。</w:t>
            </w:r>
          </w:p>
        </w:tc>
      </w:tr>
    </w:tbl>
    <w:p w:rsidR="00B2648B" w:rsidRDefault="00B2648B"/>
    <w:p w:rsidR="00B2648B" w:rsidRDefault="00B2648B"/>
    <w:p w:rsidR="00B2648B" w:rsidRDefault="00B2648B">
      <w:r>
        <w:rPr>
          <w:rFonts w:hint="eastAsia"/>
        </w:rPr>
        <w:t>附件</w:t>
      </w:r>
      <w:r>
        <w:t>1</w:t>
      </w:r>
    </w:p>
    <w:p w:rsidR="00B2648B" w:rsidRDefault="00B2648B"/>
    <w:p w:rsidR="00B2648B" w:rsidRPr="006E0BA2" w:rsidRDefault="00B2648B" w:rsidP="006E0BA2">
      <w:pPr>
        <w:ind w:firstLineChars="250" w:firstLine="31680"/>
        <w:jc w:val="center"/>
        <w:rPr>
          <w:b/>
        </w:rPr>
      </w:pPr>
      <w:r w:rsidRPr="006E0BA2">
        <w:rPr>
          <w:rFonts w:hint="eastAsia"/>
          <w:b/>
        </w:rPr>
        <w:t>基础医学院答辩安排</w:t>
      </w:r>
    </w:p>
    <w:p w:rsidR="00B2648B" w:rsidRDefault="00B2648B" w:rsidP="006E0BA2">
      <w:pPr>
        <w:ind w:firstLineChars="250" w:firstLine="31680"/>
        <w:jc w:val="center"/>
      </w:pPr>
    </w:p>
    <w:tbl>
      <w:tblPr>
        <w:tblStyle w:val="TableGrid"/>
        <w:tblW w:w="8928" w:type="dxa"/>
        <w:tblLook w:val="01E0"/>
      </w:tblPr>
      <w:tblGrid>
        <w:gridCol w:w="648"/>
        <w:gridCol w:w="1080"/>
        <w:gridCol w:w="900"/>
        <w:gridCol w:w="1080"/>
        <w:gridCol w:w="816"/>
        <w:gridCol w:w="1524"/>
        <w:gridCol w:w="1260"/>
        <w:gridCol w:w="1620"/>
      </w:tblGrid>
      <w:tr w:rsidR="00B2648B" w:rsidTr="006E0BA2">
        <w:tc>
          <w:tcPr>
            <w:tcW w:w="648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序号</w:t>
            </w:r>
          </w:p>
        </w:tc>
        <w:tc>
          <w:tcPr>
            <w:tcW w:w="1080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学生学号</w:t>
            </w:r>
          </w:p>
        </w:tc>
        <w:tc>
          <w:tcPr>
            <w:tcW w:w="900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姓名</w:t>
            </w:r>
          </w:p>
        </w:tc>
        <w:tc>
          <w:tcPr>
            <w:tcW w:w="1080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二级学科</w:t>
            </w:r>
          </w:p>
        </w:tc>
        <w:tc>
          <w:tcPr>
            <w:tcW w:w="816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导师姓名</w:t>
            </w:r>
          </w:p>
        </w:tc>
        <w:tc>
          <w:tcPr>
            <w:tcW w:w="1524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答辩委员会名单（第一位为答辩主席姓名）</w:t>
            </w:r>
          </w:p>
        </w:tc>
        <w:tc>
          <w:tcPr>
            <w:tcW w:w="1260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答辩时间（年月日上午下午）</w:t>
            </w:r>
          </w:p>
        </w:tc>
        <w:tc>
          <w:tcPr>
            <w:tcW w:w="1620" w:type="dxa"/>
            <w:vAlign w:val="center"/>
          </w:tcPr>
          <w:p w:rsidR="00B2648B" w:rsidRPr="006E0BA2" w:rsidRDefault="00B2648B" w:rsidP="006E0BA2">
            <w:pPr>
              <w:jc w:val="center"/>
              <w:rPr>
                <w:b/>
                <w:kern w:val="2"/>
                <w:sz w:val="21"/>
                <w:szCs w:val="22"/>
              </w:rPr>
            </w:pPr>
            <w:r w:rsidRPr="006E0BA2">
              <w:rPr>
                <w:rFonts w:hint="eastAsia"/>
                <w:b/>
                <w:kern w:val="2"/>
                <w:sz w:val="21"/>
                <w:szCs w:val="22"/>
              </w:rPr>
              <w:t>答辩地点</w:t>
            </w:r>
          </w:p>
        </w:tc>
      </w:tr>
      <w:tr w:rsidR="00B2648B" w:rsidTr="006E0BA2">
        <w:tc>
          <w:tcPr>
            <w:tcW w:w="648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816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524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</w:tr>
      <w:tr w:rsidR="00B2648B" w:rsidTr="006E0BA2">
        <w:tc>
          <w:tcPr>
            <w:tcW w:w="648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816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524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</w:tr>
      <w:tr w:rsidR="00B2648B" w:rsidTr="006E0BA2">
        <w:tc>
          <w:tcPr>
            <w:tcW w:w="648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816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524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</w:tr>
      <w:tr w:rsidR="00B2648B" w:rsidTr="006E0BA2">
        <w:tc>
          <w:tcPr>
            <w:tcW w:w="648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08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816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524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B2648B" w:rsidRDefault="00B2648B" w:rsidP="006E0BA2">
            <w:pPr>
              <w:rPr>
                <w:kern w:val="2"/>
                <w:sz w:val="21"/>
                <w:szCs w:val="22"/>
              </w:rPr>
            </w:pPr>
          </w:p>
        </w:tc>
      </w:tr>
    </w:tbl>
    <w:p w:rsidR="00B2648B" w:rsidRPr="006E0BA2" w:rsidRDefault="00B2648B" w:rsidP="00B2648B">
      <w:pPr>
        <w:ind w:firstLineChars="250" w:firstLine="31680"/>
      </w:pPr>
    </w:p>
    <w:sectPr w:rsidR="00B2648B" w:rsidRPr="006E0BA2" w:rsidSect="006F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8B" w:rsidRDefault="00B2648B" w:rsidP="00F744F5">
      <w:r>
        <w:separator/>
      </w:r>
    </w:p>
  </w:endnote>
  <w:endnote w:type="continuationSeparator" w:id="0">
    <w:p w:rsidR="00B2648B" w:rsidRDefault="00B2648B" w:rsidP="00F7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8B" w:rsidRDefault="00B2648B" w:rsidP="00F744F5">
      <w:r>
        <w:separator/>
      </w:r>
    </w:p>
  </w:footnote>
  <w:footnote w:type="continuationSeparator" w:id="0">
    <w:p w:rsidR="00B2648B" w:rsidRDefault="00B2648B" w:rsidP="00F74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BC9"/>
    <w:rsid w:val="00061771"/>
    <w:rsid w:val="00067D34"/>
    <w:rsid w:val="001F1554"/>
    <w:rsid w:val="00342590"/>
    <w:rsid w:val="00390D1F"/>
    <w:rsid w:val="003F6DBE"/>
    <w:rsid w:val="00413206"/>
    <w:rsid w:val="00541D9C"/>
    <w:rsid w:val="006C1214"/>
    <w:rsid w:val="006E0BA2"/>
    <w:rsid w:val="006F1317"/>
    <w:rsid w:val="00761035"/>
    <w:rsid w:val="007A6BC9"/>
    <w:rsid w:val="007D753D"/>
    <w:rsid w:val="008B7717"/>
    <w:rsid w:val="0094283B"/>
    <w:rsid w:val="00947ADD"/>
    <w:rsid w:val="009A7D1E"/>
    <w:rsid w:val="009E3248"/>
    <w:rsid w:val="00A736A1"/>
    <w:rsid w:val="00B2648B"/>
    <w:rsid w:val="00B33F35"/>
    <w:rsid w:val="00B519D6"/>
    <w:rsid w:val="00B8173E"/>
    <w:rsid w:val="00BB131E"/>
    <w:rsid w:val="00C860EC"/>
    <w:rsid w:val="00CF248B"/>
    <w:rsid w:val="00F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6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817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44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44F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xiehua</dc:creator>
  <cp:keywords/>
  <dc:description/>
  <cp:lastModifiedBy>解华</cp:lastModifiedBy>
  <cp:revision>7</cp:revision>
  <dcterms:created xsi:type="dcterms:W3CDTF">2015-04-14T14:33:00Z</dcterms:created>
  <dcterms:modified xsi:type="dcterms:W3CDTF">2015-04-15T07:29:00Z</dcterms:modified>
</cp:coreProperties>
</file>